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/>
        <w:jc w:val="right"/>
        <w:rPr>
          <w:color w:val="000000"/>
          <w:sz w:val="16"/>
          <w:szCs w:val="16"/>
        </w:rPr>
      </w:pPr>
      <w:r>
        <w:rPr>
          <w:rStyle w:val="8"/>
          <w:b w:val="0"/>
          <w:sz w:val="16"/>
          <w:szCs w:val="16"/>
        </w:rPr>
        <w:t xml:space="preserve">Приложение №1 к Протоколу №1 общего собрания собственников жилых и нежилых помещений, </w:t>
      </w:r>
      <w:r>
        <w:rPr>
          <w:color w:val="000000"/>
          <w:sz w:val="16"/>
          <w:szCs w:val="16"/>
        </w:rPr>
        <w:t xml:space="preserve">проводимого в форме очно- заочного голосования с 25.10.2022 г. по 24.11.2022 г. в многоквартирном доме по адресу г. Санкт–Петербург, ул. Подвойского д. 28 к.1 лит. Ж,З,И,К,Л. </w:t>
      </w:r>
    </w:p>
    <w:p>
      <w:pPr>
        <w:pStyle w:val="5"/>
        <w:spacing w:before="0" w:beforeAutospacing="0" w:after="0" w:afterAutospacing="0"/>
        <w:ind w:firstLine="284"/>
        <w:jc w:val="right"/>
        <w:rPr>
          <w:b/>
          <w:color w:val="000000"/>
          <w:sz w:val="16"/>
          <w:szCs w:val="16"/>
        </w:rPr>
      </w:pPr>
    </w:p>
    <w:p>
      <w:pPr>
        <w:ind w:firstLine="284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Сообщение о проведении общего собрания собственников помещений в многоквартирном доме </w:t>
      </w:r>
    </w:p>
    <w:p>
      <w:pPr>
        <w:ind w:firstLine="284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по адресу: г. Санкт–Петербург, ул. Подвойского д. 28 к.1 лит. Ж,З,И,К,Л в форме очно - заочного голосования.</w:t>
      </w:r>
    </w:p>
    <w:p>
      <w:pPr>
        <w:tabs>
          <w:tab w:val="left" w:pos="426"/>
          <w:tab w:val="left" w:pos="567"/>
        </w:tabs>
        <w:ind w:firstLine="284"/>
        <w:jc w:val="both"/>
        <w:rPr>
          <w:color w:val="000000"/>
          <w:sz w:val="18"/>
          <w:szCs w:val="18"/>
        </w:rPr>
      </w:pPr>
    </w:p>
    <w:p>
      <w:pPr>
        <w:tabs>
          <w:tab w:val="left" w:pos="426"/>
          <w:tab w:val="left" w:pos="567"/>
        </w:tabs>
        <w:ind w:firstLine="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 период с 25.10.2022 г. по 24.11.2022 г. будет проводиться общее собрание собственников жилых и нежилых помещений в многоквартирном доме по адресу: г. Санкт–Петербург, ул. Подвойского д. 28 к.1 лит. Ж,З,И,К,Л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в форме очно - заочного голосования.</w:t>
      </w:r>
    </w:p>
    <w:p>
      <w:pPr>
        <w:tabs>
          <w:tab w:val="left" w:pos="426"/>
          <w:tab w:val="left" w:pos="567"/>
        </w:tabs>
        <w:ind w:firstLine="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Очная часть голосования состоится 25.10.2022 г. с 12 часов 30 мин. по 13 часов 30 мин. в офисе ООО «Городское Жилищное ремонтное управление» </w:t>
      </w:r>
      <w:r>
        <w:rPr>
          <w:color w:val="000000"/>
          <w:sz w:val="18"/>
          <w:szCs w:val="18"/>
        </w:rPr>
        <w:t xml:space="preserve">(ООО </w:t>
      </w:r>
      <w:r>
        <w:rPr>
          <w:rFonts w:hint="default"/>
          <w:color w:val="000000"/>
          <w:sz w:val="18"/>
          <w:szCs w:val="18"/>
        </w:rPr>
        <w:t xml:space="preserve">“ГЖРУ”) </w:t>
      </w:r>
      <w:r>
        <w:rPr>
          <w:color w:val="000000"/>
          <w:sz w:val="18"/>
          <w:szCs w:val="18"/>
        </w:rPr>
        <w:t>по адресу ул. Подвойского, д. 38. Регистрация участвующих в собрании собственников жилых и нежилых помещений проводится в период с 12 часов 00 мин. до 12 часов 30 мин.</w:t>
      </w:r>
    </w:p>
    <w:p>
      <w:pPr>
        <w:tabs>
          <w:tab w:val="left" w:pos="426"/>
          <w:tab w:val="left" w:pos="567"/>
        </w:tabs>
        <w:ind w:firstLine="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Для регистрации необходимо предоставить паспорт собственника и выписку из ЕГРН (или свидетельство о собственности).</w:t>
      </w:r>
    </w:p>
    <w:p>
      <w:pPr>
        <w:tabs>
          <w:tab w:val="left" w:pos="426"/>
          <w:tab w:val="left" w:pos="567"/>
        </w:tabs>
        <w:ind w:firstLine="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Заочное голосование проводится в период с 25.10.2022 г. по 24.11.2022 г. путем письменного оформления бланка «РЕШЕНИЕ» собственников в порядке п. 4.1 ст.48 ЖК РФ.</w:t>
      </w:r>
    </w:p>
    <w:p>
      <w:pPr>
        <w:tabs>
          <w:tab w:val="left" w:pos="426"/>
          <w:tab w:val="left" w:pos="567"/>
        </w:tabs>
        <w:ind w:firstLine="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Данное собрание проводится по инициативе ООО </w:t>
      </w:r>
      <w:r>
        <w:rPr>
          <w:rFonts w:hint="default"/>
          <w:color w:val="000000"/>
          <w:sz w:val="18"/>
          <w:szCs w:val="18"/>
        </w:rPr>
        <w:t>“ГЖРУ”</w:t>
      </w:r>
      <w:r>
        <w:rPr>
          <w:color w:val="000000"/>
          <w:sz w:val="18"/>
          <w:szCs w:val="18"/>
        </w:rPr>
        <w:t xml:space="preserve"> ИНН 7811427075.</w:t>
      </w:r>
    </w:p>
    <w:p>
      <w:pPr>
        <w:tabs>
          <w:tab w:val="left" w:pos="426"/>
          <w:tab w:val="left" w:pos="567"/>
        </w:tabs>
        <w:ind w:firstLine="284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Для участия в собрании к счет – извещению на оплату ЖКУ за октябрь 2022г. прилагае</w:t>
      </w:r>
      <w:r>
        <w:rPr>
          <w:color w:val="000000"/>
          <w:sz w:val="18"/>
          <w:szCs w:val="18"/>
        </w:rPr>
        <w:t>тся б</w:t>
      </w:r>
      <w:r>
        <w:rPr>
          <w:sz w:val="18"/>
          <w:szCs w:val="18"/>
        </w:rPr>
        <w:t xml:space="preserve">ланк «РЕШЕНИЕ». </w:t>
      </w:r>
      <w:r>
        <w:rPr>
          <w:color w:val="000000"/>
          <w:sz w:val="18"/>
          <w:szCs w:val="18"/>
        </w:rPr>
        <w:t xml:space="preserve">Ознакомиться с проектом Договора управления вы можете на сайте управляющей организации ООО «ГЖРУ» в сети интернет по адресу: </w:t>
      </w:r>
      <w:r>
        <w:fldChar w:fldCharType="begin"/>
      </w:r>
      <w:r>
        <w:instrText xml:space="preserve"> HYPERLINK "http://www.gjru.ru" </w:instrText>
      </w:r>
      <w:r>
        <w:fldChar w:fldCharType="separate"/>
      </w:r>
      <w:r>
        <w:rPr>
          <w:rStyle w:val="7"/>
          <w:sz w:val="18"/>
          <w:szCs w:val="18"/>
        </w:rPr>
        <w:t>www.gjru.ru</w:t>
      </w:r>
      <w:r>
        <w:rPr>
          <w:rStyle w:val="7"/>
          <w:sz w:val="18"/>
          <w:szCs w:val="18"/>
        </w:rPr>
        <w:fldChar w:fldCharType="end"/>
      </w:r>
    </w:p>
    <w:p>
      <w:pPr>
        <w:tabs>
          <w:tab w:val="left" w:pos="426"/>
        </w:tabs>
        <w:ind w:firstLine="284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Повестка собрания:</w:t>
      </w:r>
    </w:p>
    <w:p>
      <w:pPr>
        <w:numPr>
          <w:ilvl w:val="0"/>
          <w:numId w:val="1"/>
        </w:numPr>
        <w:tabs>
          <w:tab w:val="left" w:pos="0"/>
          <w:tab w:val="left" w:pos="567"/>
        </w:tabs>
        <w:ind w:left="0" w:firstLine="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Избрание секретаря собрания. </w:t>
      </w:r>
    </w:p>
    <w:p>
      <w:pPr>
        <w:numPr>
          <w:ilvl w:val="0"/>
          <w:numId w:val="1"/>
        </w:numPr>
        <w:tabs>
          <w:tab w:val="left" w:pos="0"/>
          <w:tab w:val="left" w:pos="567"/>
        </w:tabs>
        <w:ind w:left="0" w:firstLine="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Избрание председателя собрания. </w:t>
      </w:r>
    </w:p>
    <w:p>
      <w:pPr>
        <w:numPr>
          <w:ilvl w:val="0"/>
          <w:numId w:val="1"/>
        </w:numPr>
        <w:tabs>
          <w:tab w:val="left" w:pos="0"/>
          <w:tab w:val="left" w:pos="567"/>
        </w:tabs>
        <w:ind w:left="0" w:firstLine="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Расторжение договора управления с управляющей организацией ООО </w:t>
      </w:r>
      <w:r>
        <w:rPr>
          <w:rFonts w:hint="default"/>
          <w:color w:val="000000"/>
          <w:sz w:val="18"/>
          <w:szCs w:val="18"/>
        </w:rPr>
        <w:t>“ГЖРУ”</w:t>
      </w:r>
      <w:r>
        <w:rPr>
          <w:color w:val="000000"/>
          <w:sz w:val="18"/>
          <w:szCs w:val="18"/>
        </w:rPr>
        <w:t xml:space="preserve"> ИНН 7811427075 с 01.01.2023 г. на основании п.8 ст.162 ЖК РФ и в порядке п.2 ст.450.1 ГК РФ. </w:t>
      </w:r>
    </w:p>
    <w:p>
      <w:pPr>
        <w:numPr>
          <w:ilvl w:val="0"/>
          <w:numId w:val="1"/>
        </w:numPr>
        <w:tabs>
          <w:tab w:val="left" w:pos="0"/>
          <w:tab w:val="left" w:pos="567"/>
        </w:tabs>
        <w:ind w:left="0" w:firstLine="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Выбор новой управляющей организации ООО «НЕВАЭКОСЕРВИС» ИНН 7811490415 для управления многоквартирным домом с 01.01.2023 г. в соответствии с пп.4.7 п.2 ст.44 ЖК РФ. </w:t>
      </w:r>
    </w:p>
    <w:p>
      <w:pPr>
        <w:numPr>
          <w:ilvl w:val="0"/>
          <w:numId w:val="1"/>
        </w:numPr>
        <w:tabs>
          <w:tab w:val="left" w:pos="0"/>
          <w:tab w:val="left" w:pos="567"/>
        </w:tabs>
        <w:ind w:left="0" w:firstLine="284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На основании </w:t>
      </w:r>
      <w:r>
        <w:rPr>
          <w:color w:val="000000"/>
          <w:sz w:val="18"/>
          <w:szCs w:val="18"/>
        </w:rPr>
        <w:t xml:space="preserve">п.1 ст.162 ЖК РФ утвердить условия договора управления с управляющей организацией ООО «НЕВАЭКОСЕРВИС» ИНН 7811490415, а также на основании п.2 ст.158 ГК РФ и </w:t>
      </w:r>
      <w:r>
        <w:rPr>
          <w:sz w:val="18"/>
          <w:szCs w:val="18"/>
        </w:rPr>
        <w:t xml:space="preserve">п.6 и п.9 «Правил предоставления коммунальных услуг», утвержденных постановлением Правительства РФ № 354 от 06.05.2011г., утвердить порядок заключения данного Договора управления путем конклюдентных действий без подписания его сторонами и утвердить дату начала действия договора </w:t>
      </w:r>
      <w:r>
        <w:rPr>
          <w:color w:val="000000"/>
          <w:sz w:val="18"/>
          <w:szCs w:val="18"/>
        </w:rPr>
        <w:t>с 01.01.2023 г.</w:t>
      </w:r>
    </w:p>
    <w:p>
      <w:pPr>
        <w:numPr>
          <w:ilvl w:val="0"/>
          <w:numId w:val="1"/>
        </w:numPr>
        <w:tabs>
          <w:tab w:val="left" w:pos="0"/>
          <w:tab w:val="left" w:pos="567"/>
        </w:tabs>
        <w:ind w:left="0" w:firstLine="284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В соответствии с п.17 «Правил содержания общего имущества» утвержденного Постановлением Правительства РФ от 13.08.2006 г. №491, утвердить перечень услуг и работ по содержанию и текущему ремонту общего имущества МКД равному  минимальному перечню услуг и работ, утвержденных Постановлением Правительства РФ от 03.04.2012 №290.</w:t>
      </w:r>
    </w:p>
    <w:p>
      <w:pPr>
        <w:numPr>
          <w:ilvl w:val="0"/>
          <w:numId w:val="1"/>
        </w:numPr>
        <w:tabs>
          <w:tab w:val="left" w:pos="0"/>
          <w:tab w:val="left" w:pos="567"/>
        </w:tabs>
        <w:ind w:left="0" w:firstLine="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Утверждение размера платы за содержание жилого/нежилого помещения (включающей в себя плату за услуги, работы по управлению МКД, за содержание и текущий ремонт общего имущества, за коммунальные ресурсы потребляемые при содержании общего имущества МКД) на 2023 год в размере, равном размеру платы за содержание жилого помещения, установленному  распоряжением Комитета по тарифам города  Санкт-Петербурга для нанимателей жилых помещений  по договору социального найма на 2023 год, а так же установить, что размер платы за содержание жилого/нежилого помещения изменяется в последующие годы на размер платы, устанавливаемый распоряжениями Комитета по тарифам города Санкт-Петербурга за содержание жилого помещения для нанимателей жилых помещений по договору социального найма на каждый соответствующий календарный год.</w:t>
      </w:r>
    </w:p>
    <w:p>
      <w:pPr>
        <w:numPr>
          <w:ilvl w:val="0"/>
          <w:numId w:val="1"/>
        </w:numPr>
        <w:tabs>
          <w:tab w:val="left" w:pos="0"/>
          <w:tab w:val="left" w:pos="567"/>
        </w:tabs>
        <w:ind w:left="0" w:firstLine="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Утвердить, что размер платы на прочие услуги (радио, телевидение, вычислительный центр и т.д.) равен стоимости утвержденной   поставщиком соответствующей услуги на основании заключенного договора с ООО «НЕВАЭКОСЕРВИС».</w:t>
      </w:r>
    </w:p>
    <w:p>
      <w:pPr>
        <w:numPr>
          <w:ilvl w:val="0"/>
          <w:numId w:val="1"/>
        </w:numPr>
        <w:tabs>
          <w:tab w:val="left" w:pos="0"/>
          <w:tab w:val="left" w:pos="567"/>
        </w:tabs>
        <w:ind w:left="0" w:firstLine="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Оставить в силе ранее принятое решение о расчете объема коммунальных услуг, предоставленных на общедомовые нужды исходя из показаний коллективных (общедомовых) приборов учета и распределении их между всеми жилыми и нежилыми помещениями пропорционально размеру общей площади каждого жилого и нежилого помещения в соответствии с п.44 Постановления Правительства № 354.</w:t>
      </w:r>
    </w:p>
    <w:p>
      <w:pPr>
        <w:numPr>
          <w:ilvl w:val="0"/>
          <w:numId w:val="1"/>
        </w:numPr>
        <w:tabs>
          <w:tab w:val="left" w:pos="0"/>
          <w:tab w:val="left" w:pos="567"/>
        </w:tabs>
        <w:ind w:left="0" w:firstLine="284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На основании </w:t>
      </w:r>
      <w:r>
        <w:rPr>
          <w:color w:val="000000"/>
          <w:sz w:val="18"/>
          <w:szCs w:val="18"/>
        </w:rPr>
        <w:t xml:space="preserve">п.4 ст.45 ЖК РФ </w:t>
      </w:r>
      <w:r>
        <w:rPr>
          <w:sz w:val="18"/>
          <w:szCs w:val="18"/>
        </w:rPr>
        <w:t xml:space="preserve">принять решение о месте размещения и способе направления последующих сообщений о предстоящих общих собраниях собственников помещений путем размещения данной информации в счетах-извещениях на оплату жилищно-коммунальных услуг (с оборотной стороны), предоставляемых </w:t>
      </w:r>
      <w:r>
        <w:rPr>
          <w:color w:val="000000"/>
          <w:sz w:val="18"/>
          <w:szCs w:val="18"/>
        </w:rPr>
        <w:t>ООО «НЕВАЭКОСЕРВИС» ИНН 7811490415</w:t>
      </w:r>
      <w:r>
        <w:rPr>
          <w:sz w:val="18"/>
          <w:szCs w:val="18"/>
        </w:rPr>
        <w:t>.</w:t>
      </w:r>
    </w:p>
    <w:p>
      <w:pPr>
        <w:numPr>
          <w:ilvl w:val="0"/>
          <w:numId w:val="1"/>
        </w:numPr>
        <w:tabs>
          <w:tab w:val="left" w:pos="0"/>
          <w:tab w:val="left" w:pos="567"/>
        </w:tabs>
        <w:ind w:left="0" w:firstLine="284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На основании п.3 ст. 46 ЖК РФ принять решение о месте размещения итогов голосования принятых на общих собраниях собственников жилья, путем размещения данной информации на информационных стендах, размещенных в каждой парадной МКД.</w:t>
      </w:r>
    </w:p>
    <w:p>
      <w:pPr>
        <w:numPr>
          <w:ilvl w:val="0"/>
          <w:numId w:val="1"/>
        </w:numPr>
        <w:tabs>
          <w:tab w:val="left" w:pos="0"/>
          <w:tab w:val="left" w:pos="567"/>
        </w:tabs>
        <w:ind w:left="0" w:firstLine="284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Все решения, принятые на данном собрании вступают в силу и являются обязательными с даты оформления протокола общего собрания собственников помещений по адресу </w:t>
      </w:r>
      <w:r>
        <w:rPr>
          <w:color w:val="000000"/>
          <w:sz w:val="18"/>
          <w:szCs w:val="18"/>
        </w:rPr>
        <w:t>г. Санкт–Петербург, ул. Подвойского д. 28 к.1 лит. Ж,З,И,К,Л</w:t>
      </w:r>
      <w:r>
        <w:rPr>
          <w:sz w:val="18"/>
          <w:szCs w:val="18"/>
        </w:rPr>
        <w:t xml:space="preserve"> и действуют до момента изменений, принятых собственниками жилых помещений на последующих общих собраниях или при изменении жилищного законодательства.</w:t>
      </w:r>
    </w:p>
    <w:p>
      <w:pPr>
        <w:jc w:val="center"/>
        <w:rPr>
          <w:b/>
          <w:sz w:val="16"/>
          <w:szCs w:val="16"/>
        </w:rPr>
      </w:pPr>
    </w:p>
    <w:p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Порядок заполнения и сдачи бланков РЕШЕНИЯ</w:t>
      </w:r>
    </w:p>
    <w:p>
      <w:pPr>
        <w:jc w:val="center"/>
        <w:rPr>
          <w:b/>
          <w:sz w:val="16"/>
          <w:szCs w:val="16"/>
        </w:rPr>
      </w:pPr>
    </w:p>
    <w:p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Уважаемые собственники, обязательно укажите в вашем РЕШЕНИИ свою фамилию, имя, отчество, регистрационный номер права собственности и дату его регистрации, номер вашей квартиры, дату заполнения этого документа и контактный телефон (мобильный). </w:t>
      </w:r>
    </w:p>
    <w:p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Для правильного заполнения РЕШЕНИЯ необходимо поставить </w:t>
      </w:r>
      <w:r>
        <w:rPr>
          <w:sz w:val="18"/>
          <w:szCs w:val="18"/>
          <w:u w:val="single"/>
        </w:rPr>
        <w:t>только один</w:t>
      </w:r>
      <w:r>
        <w:rPr>
          <w:sz w:val="18"/>
          <w:szCs w:val="18"/>
        </w:rPr>
        <w:t xml:space="preserve"> любой знак рядом с выбранной Вами позицией.</w:t>
      </w:r>
    </w:p>
    <w:p>
      <w:pPr>
        <w:spacing w:line="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3. Если квартира принадлежит нескольким собственникам (общедолевая собственность), то от каждого собственника заполняется свое РЕШЕНИЕ. </w:t>
      </w:r>
    </w:p>
    <w:p>
      <w:pPr>
        <w:spacing w:line="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4. В случае необходимости дополнительные бланки РЕШЕНИЯ вы можете получить в офисе управляющей организации ООО </w:t>
      </w:r>
      <w:r>
        <w:rPr>
          <w:rFonts w:hint="default"/>
          <w:color w:val="000000"/>
          <w:sz w:val="18"/>
          <w:szCs w:val="18"/>
        </w:rPr>
        <w:t>“ГЖРУ”</w:t>
      </w:r>
      <w:r>
        <w:rPr>
          <w:color w:val="000000"/>
          <w:sz w:val="18"/>
          <w:szCs w:val="18"/>
        </w:rPr>
        <w:t xml:space="preserve"> или распечатать на сайте ООО </w:t>
      </w:r>
      <w:r>
        <w:rPr>
          <w:rFonts w:hint="default"/>
          <w:color w:val="000000"/>
          <w:sz w:val="18"/>
          <w:szCs w:val="18"/>
        </w:rPr>
        <w:t>“ГЖРУ”</w:t>
      </w:r>
      <w:r>
        <w:rPr>
          <w:rFonts w:hint="default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www.gjru.ru.</w:t>
      </w:r>
    </w:p>
    <w:p>
      <w:pPr>
        <w:spacing w:line="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5. За несовершеннолетнего собственника оформляют и подписывают РЕШЕНИЕ его законные представители с указанием об этом в РЕШЕНИИ.</w:t>
      </w:r>
    </w:p>
    <w:p>
      <w:pPr>
        <w:spacing w:line="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6. Заполненные вами РЕШЕНИЯ по вопросам повестки собрания необходимо сдать не позднее 22-00 часов 24.11.2022 г. в ящики для голосования, размещенные рядом с почтовыми ящиками на площадке между первым и вторым этажом или в почтовый ящик на двери офиса управляющей организации ООО </w:t>
      </w:r>
      <w:r>
        <w:rPr>
          <w:rFonts w:hint="default"/>
          <w:color w:val="000000"/>
          <w:sz w:val="18"/>
          <w:szCs w:val="18"/>
        </w:rPr>
        <w:t>“ГЖРУ”</w:t>
      </w:r>
      <w:r>
        <w:rPr>
          <w:rFonts w:hint="default"/>
          <w:color w:val="000000"/>
          <w:sz w:val="18"/>
          <w:szCs w:val="18"/>
        </w:rPr>
        <w:t xml:space="preserve">, 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расположенный по адресу: ул. Подвойского, д. 38.</w:t>
      </w:r>
    </w:p>
    <w:p>
      <w:pPr>
        <w:spacing w:line="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7. Дата заполнения вашего РЕШЕНИЯ должна быть указана не ранее 25.10.2022 г. и не позднее 24.11.2022 г.</w:t>
      </w:r>
    </w:p>
    <w:p>
      <w:pPr>
        <w:spacing w:line="0" w:lineRule="atLeast"/>
        <w:jc w:val="both"/>
        <w:rPr>
          <w:color w:val="000000"/>
          <w:sz w:val="18"/>
          <w:szCs w:val="18"/>
        </w:rPr>
      </w:pPr>
    </w:p>
    <w:p>
      <w:pPr>
        <w:spacing w:line="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С уважением, Управляющая организация ООО </w:t>
      </w:r>
      <w:r>
        <w:rPr>
          <w:rFonts w:hint="default"/>
          <w:color w:val="000000"/>
          <w:sz w:val="18"/>
          <w:szCs w:val="18"/>
        </w:rPr>
        <w:t>“ГЖРУ”</w:t>
      </w:r>
      <w:r>
        <w:rPr>
          <w:rFonts w:hint="default"/>
          <w:color w:val="000000"/>
          <w:sz w:val="18"/>
          <w:szCs w:val="18"/>
        </w:rPr>
        <w:t xml:space="preserve"> </w:t>
      </w:r>
      <w:bookmarkStart w:id="0" w:name="_GoBack"/>
      <w:bookmarkEnd w:id="0"/>
      <w:r>
        <w:rPr>
          <w:color w:val="000000"/>
          <w:sz w:val="18"/>
          <w:szCs w:val="18"/>
        </w:rPr>
        <w:t>тел.: 313-63-47.</w:t>
      </w:r>
    </w:p>
    <w:p>
      <w:pPr>
        <w:jc w:val="center"/>
        <w:rPr>
          <w:color w:val="000000"/>
          <w:sz w:val="18"/>
          <w:szCs w:val="18"/>
        </w:rPr>
      </w:pPr>
    </w:p>
    <w:sectPr>
      <w:pgSz w:w="11906" w:h="16838"/>
      <w:pgMar w:top="426" w:right="849" w:bottom="284" w:left="85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CC"/>
    <w:family w:val="roman"/>
    <w:pitch w:val="default"/>
    <w:sig w:usb0="E0000AFF" w:usb1="00007843" w:usb2="00000001" w:usb3="00000000" w:csb0="400001BF" w:csb1="DFF7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CC"/>
    <w:family w:val="swiss"/>
    <w:pitch w:val="default"/>
    <w:sig w:usb0="00000000" w:usb1="00000000" w:usb2="00000009" w:usb3="00000000" w:csb0="0000019F" w:csb1="00000000"/>
  </w:font>
  <w:font w:name="Cambria">
    <w:altName w:val="Helvetica Neue"/>
    <w:panose1 w:val="02040503050406030204"/>
    <w:charset w:val="CC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5508"/>
    <w:multiLevelType w:val="multilevel"/>
    <w:tmpl w:val="0CA95508"/>
    <w:lvl w:ilvl="0" w:tentative="0">
      <w:start w:val="1"/>
      <w:numFmt w:val="decimal"/>
      <w:lvlText w:val="%1."/>
      <w:lvlJc w:val="left"/>
      <w:pPr>
        <w:ind w:left="502" w:hanging="360"/>
      </w:pPr>
      <w:rPr>
        <w:b w:val="0"/>
        <w:sz w:val="18"/>
        <w:szCs w:val="18"/>
      </w:rPr>
    </w:lvl>
    <w:lvl w:ilvl="1" w:tentative="0">
      <w:start w:val="1"/>
      <w:numFmt w:val="decimal"/>
      <w:lvlText w:val="%2."/>
      <w:lvlJc w:val="left"/>
      <w:pPr>
        <w:ind w:left="1440" w:hanging="360"/>
      </w:pPr>
    </w:lvl>
    <w:lvl w:ilvl="2" w:tentative="0">
      <w:start w:val="1"/>
      <w:numFmt w:val="decimal"/>
      <w:lvlText w:val="%3."/>
      <w:lvlJc w:val="lef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decimal"/>
      <w:lvlText w:val="%5."/>
      <w:lvlJc w:val="left"/>
      <w:pPr>
        <w:ind w:left="3600" w:hanging="360"/>
      </w:pPr>
    </w:lvl>
    <w:lvl w:ilvl="5" w:tentative="0">
      <w:start w:val="1"/>
      <w:numFmt w:val="decimal"/>
      <w:lvlText w:val="%6."/>
      <w:lvlJc w:val="lef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decimal"/>
      <w:lvlText w:val="%8."/>
      <w:lvlJc w:val="left"/>
      <w:pPr>
        <w:ind w:left="5760" w:hanging="360"/>
      </w:pPr>
    </w:lvl>
    <w:lvl w:ilvl="8" w:tentative="0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0B"/>
    <w:rsid w:val="000101D1"/>
    <w:rsid w:val="000146B2"/>
    <w:rsid w:val="00014A87"/>
    <w:rsid w:val="00014D88"/>
    <w:rsid w:val="0001535D"/>
    <w:rsid w:val="00015CB9"/>
    <w:rsid w:val="00023053"/>
    <w:rsid w:val="0002362A"/>
    <w:rsid w:val="00023990"/>
    <w:rsid w:val="0002706C"/>
    <w:rsid w:val="000465F6"/>
    <w:rsid w:val="00054C5D"/>
    <w:rsid w:val="00061B97"/>
    <w:rsid w:val="00072E2F"/>
    <w:rsid w:val="00083D2F"/>
    <w:rsid w:val="000908F2"/>
    <w:rsid w:val="000B0939"/>
    <w:rsid w:val="000B2E38"/>
    <w:rsid w:val="000D70BE"/>
    <w:rsid w:val="000F136E"/>
    <w:rsid w:val="001073E0"/>
    <w:rsid w:val="00124E50"/>
    <w:rsid w:val="00134B91"/>
    <w:rsid w:val="0014408C"/>
    <w:rsid w:val="001663DA"/>
    <w:rsid w:val="00176464"/>
    <w:rsid w:val="001905A1"/>
    <w:rsid w:val="001925B6"/>
    <w:rsid w:val="0019551C"/>
    <w:rsid w:val="001D4381"/>
    <w:rsid w:val="001D7A21"/>
    <w:rsid w:val="001E4395"/>
    <w:rsid w:val="001F4FDA"/>
    <w:rsid w:val="001F6A42"/>
    <w:rsid w:val="00211514"/>
    <w:rsid w:val="00211719"/>
    <w:rsid w:val="00211945"/>
    <w:rsid w:val="00232BE8"/>
    <w:rsid w:val="00233371"/>
    <w:rsid w:val="00235291"/>
    <w:rsid w:val="0026148D"/>
    <w:rsid w:val="00281D6A"/>
    <w:rsid w:val="002A3F4A"/>
    <w:rsid w:val="002B4F3C"/>
    <w:rsid w:val="002B69E1"/>
    <w:rsid w:val="002D7A14"/>
    <w:rsid w:val="002E2D59"/>
    <w:rsid w:val="002F083C"/>
    <w:rsid w:val="002F39B0"/>
    <w:rsid w:val="00302A24"/>
    <w:rsid w:val="00326C62"/>
    <w:rsid w:val="00350926"/>
    <w:rsid w:val="00355A7E"/>
    <w:rsid w:val="0036406E"/>
    <w:rsid w:val="00367DB9"/>
    <w:rsid w:val="00374205"/>
    <w:rsid w:val="003868D1"/>
    <w:rsid w:val="003A3CE8"/>
    <w:rsid w:val="003A6C50"/>
    <w:rsid w:val="003E2485"/>
    <w:rsid w:val="003E6D0B"/>
    <w:rsid w:val="003F7D36"/>
    <w:rsid w:val="00406D18"/>
    <w:rsid w:val="004108A3"/>
    <w:rsid w:val="00426DF6"/>
    <w:rsid w:val="0043047E"/>
    <w:rsid w:val="0043157E"/>
    <w:rsid w:val="0043445A"/>
    <w:rsid w:val="00441632"/>
    <w:rsid w:val="0044438C"/>
    <w:rsid w:val="004451CE"/>
    <w:rsid w:val="0045032E"/>
    <w:rsid w:val="004577F6"/>
    <w:rsid w:val="00461C9A"/>
    <w:rsid w:val="00494439"/>
    <w:rsid w:val="004A4D4E"/>
    <w:rsid w:val="004A7D68"/>
    <w:rsid w:val="004B06F4"/>
    <w:rsid w:val="004C6254"/>
    <w:rsid w:val="004D7F15"/>
    <w:rsid w:val="004E19A5"/>
    <w:rsid w:val="004E2C9D"/>
    <w:rsid w:val="00503BA8"/>
    <w:rsid w:val="00503D52"/>
    <w:rsid w:val="00504F4A"/>
    <w:rsid w:val="00514B77"/>
    <w:rsid w:val="0051600D"/>
    <w:rsid w:val="00517EBD"/>
    <w:rsid w:val="00522729"/>
    <w:rsid w:val="00525312"/>
    <w:rsid w:val="00527777"/>
    <w:rsid w:val="00532AE0"/>
    <w:rsid w:val="00537412"/>
    <w:rsid w:val="00565142"/>
    <w:rsid w:val="005729BD"/>
    <w:rsid w:val="00573E14"/>
    <w:rsid w:val="00574816"/>
    <w:rsid w:val="00580B0C"/>
    <w:rsid w:val="00595908"/>
    <w:rsid w:val="005A403C"/>
    <w:rsid w:val="005A7BED"/>
    <w:rsid w:val="005C7BF5"/>
    <w:rsid w:val="005D38B8"/>
    <w:rsid w:val="005F32F3"/>
    <w:rsid w:val="00601D55"/>
    <w:rsid w:val="00614D7D"/>
    <w:rsid w:val="006167D4"/>
    <w:rsid w:val="00625D24"/>
    <w:rsid w:val="00632239"/>
    <w:rsid w:val="006355BE"/>
    <w:rsid w:val="0064705C"/>
    <w:rsid w:val="006735B3"/>
    <w:rsid w:val="006770C4"/>
    <w:rsid w:val="00680789"/>
    <w:rsid w:val="00680EA5"/>
    <w:rsid w:val="00682416"/>
    <w:rsid w:val="006857AB"/>
    <w:rsid w:val="006878BE"/>
    <w:rsid w:val="006B6BD5"/>
    <w:rsid w:val="006B76D6"/>
    <w:rsid w:val="006D3F8E"/>
    <w:rsid w:val="006D5181"/>
    <w:rsid w:val="006E1CA3"/>
    <w:rsid w:val="006F60BB"/>
    <w:rsid w:val="00725D17"/>
    <w:rsid w:val="00731ACE"/>
    <w:rsid w:val="00732AC2"/>
    <w:rsid w:val="00733A97"/>
    <w:rsid w:val="0073567A"/>
    <w:rsid w:val="00743FFB"/>
    <w:rsid w:val="007469D7"/>
    <w:rsid w:val="0074719F"/>
    <w:rsid w:val="007624A7"/>
    <w:rsid w:val="00773767"/>
    <w:rsid w:val="007808A9"/>
    <w:rsid w:val="0078213B"/>
    <w:rsid w:val="00787A20"/>
    <w:rsid w:val="007A3C9D"/>
    <w:rsid w:val="007A6121"/>
    <w:rsid w:val="007B0A29"/>
    <w:rsid w:val="007B1E89"/>
    <w:rsid w:val="007B1F52"/>
    <w:rsid w:val="007B6178"/>
    <w:rsid w:val="007D3727"/>
    <w:rsid w:val="007D536B"/>
    <w:rsid w:val="007E09DB"/>
    <w:rsid w:val="007F46E8"/>
    <w:rsid w:val="0080456F"/>
    <w:rsid w:val="00822C18"/>
    <w:rsid w:val="00831BB2"/>
    <w:rsid w:val="00834682"/>
    <w:rsid w:val="00843072"/>
    <w:rsid w:val="00843A50"/>
    <w:rsid w:val="008821A5"/>
    <w:rsid w:val="00890F4C"/>
    <w:rsid w:val="008A0A12"/>
    <w:rsid w:val="008A3189"/>
    <w:rsid w:val="008A62BB"/>
    <w:rsid w:val="008A639D"/>
    <w:rsid w:val="008A7BE9"/>
    <w:rsid w:val="008E43F0"/>
    <w:rsid w:val="008F5496"/>
    <w:rsid w:val="008F642E"/>
    <w:rsid w:val="00900712"/>
    <w:rsid w:val="009015ED"/>
    <w:rsid w:val="00906408"/>
    <w:rsid w:val="00907A38"/>
    <w:rsid w:val="00907E74"/>
    <w:rsid w:val="00912A12"/>
    <w:rsid w:val="00923461"/>
    <w:rsid w:val="00924F54"/>
    <w:rsid w:val="00924FCF"/>
    <w:rsid w:val="00925F48"/>
    <w:rsid w:val="0093504F"/>
    <w:rsid w:val="009408FF"/>
    <w:rsid w:val="009421FB"/>
    <w:rsid w:val="00966DD3"/>
    <w:rsid w:val="00980ECC"/>
    <w:rsid w:val="009A310B"/>
    <w:rsid w:val="009A3665"/>
    <w:rsid w:val="009C2765"/>
    <w:rsid w:val="009C7C88"/>
    <w:rsid w:val="009E3F37"/>
    <w:rsid w:val="009E433D"/>
    <w:rsid w:val="009E573C"/>
    <w:rsid w:val="00A14470"/>
    <w:rsid w:val="00A15577"/>
    <w:rsid w:val="00A21713"/>
    <w:rsid w:val="00A21C9D"/>
    <w:rsid w:val="00A410E9"/>
    <w:rsid w:val="00A50BC5"/>
    <w:rsid w:val="00A565D6"/>
    <w:rsid w:val="00A56E04"/>
    <w:rsid w:val="00A64894"/>
    <w:rsid w:val="00A652BB"/>
    <w:rsid w:val="00A653C7"/>
    <w:rsid w:val="00A751BA"/>
    <w:rsid w:val="00A80DF9"/>
    <w:rsid w:val="00A862E2"/>
    <w:rsid w:val="00AB0D5B"/>
    <w:rsid w:val="00AC0128"/>
    <w:rsid w:val="00AD3CE7"/>
    <w:rsid w:val="00AD3F7D"/>
    <w:rsid w:val="00AF6D80"/>
    <w:rsid w:val="00B1659B"/>
    <w:rsid w:val="00B20CDE"/>
    <w:rsid w:val="00B2754E"/>
    <w:rsid w:val="00B40B14"/>
    <w:rsid w:val="00B44E64"/>
    <w:rsid w:val="00B45C78"/>
    <w:rsid w:val="00B50C6E"/>
    <w:rsid w:val="00B52C37"/>
    <w:rsid w:val="00B559F2"/>
    <w:rsid w:val="00B74E7C"/>
    <w:rsid w:val="00B7601D"/>
    <w:rsid w:val="00B848BD"/>
    <w:rsid w:val="00B90EF0"/>
    <w:rsid w:val="00B935E2"/>
    <w:rsid w:val="00B96A7D"/>
    <w:rsid w:val="00BA64C0"/>
    <w:rsid w:val="00BD57CD"/>
    <w:rsid w:val="00C1050B"/>
    <w:rsid w:val="00C14EAE"/>
    <w:rsid w:val="00C25978"/>
    <w:rsid w:val="00C32BD3"/>
    <w:rsid w:val="00C46DA9"/>
    <w:rsid w:val="00C471FD"/>
    <w:rsid w:val="00C55CE8"/>
    <w:rsid w:val="00C6169B"/>
    <w:rsid w:val="00C7491C"/>
    <w:rsid w:val="00C806CF"/>
    <w:rsid w:val="00C83DBD"/>
    <w:rsid w:val="00CA0CEE"/>
    <w:rsid w:val="00CB2B2B"/>
    <w:rsid w:val="00CB6729"/>
    <w:rsid w:val="00CB6BF9"/>
    <w:rsid w:val="00CB70CF"/>
    <w:rsid w:val="00CC1192"/>
    <w:rsid w:val="00CC4E10"/>
    <w:rsid w:val="00CF6E40"/>
    <w:rsid w:val="00D4194C"/>
    <w:rsid w:val="00D62657"/>
    <w:rsid w:val="00D73EA7"/>
    <w:rsid w:val="00D81943"/>
    <w:rsid w:val="00D90E35"/>
    <w:rsid w:val="00D96963"/>
    <w:rsid w:val="00DB6AA9"/>
    <w:rsid w:val="00DD5973"/>
    <w:rsid w:val="00DD5B57"/>
    <w:rsid w:val="00DE5CAF"/>
    <w:rsid w:val="00DE758B"/>
    <w:rsid w:val="00DF4B67"/>
    <w:rsid w:val="00E00F96"/>
    <w:rsid w:val="00E15445"/>
    <w:rsid w:val="00E2730E"/>
    <w:rsid w:val="00E27528"/>
    <w:rsid w:val="00E3366A"/>
    <w:rsid w:val="00E375C3"/>
    <w:rsid w:val="00E62710"/>
    <w:rsid w:val="00E847B3"/>
    <w:rsid w:val="00E97A86"/>
    <w:rsid w:val="00EA0B45"/>
    <w:rsid w:val="00ED3941"/>
    <w:rsid w:val="00ED3D02"/>
    <w:rsid w:val="00EE1CBF"/>
    <w:rsid w:val="00EE5A68"/>
    <w:rsid w:val="00EF5D84"/>
    <w:rsid w:val="00EF6F0E"/>
    <w:rsid w:val="00F058F9"/>
    <w:rsid w:val="00F1339B"/>
    <w:rsid w:val="00F21294"/>
    <w:rsid w:val="00F31BFF"/>
    <w:rsid w:val="00F35AEC"/>
    <w:rsid w:val="00F56C29"/>
    <w:rsid w:val="00F61DE5"/>
    <w:rsid w:val="00F67B3E"/>
    <w:rsid w:val="00F73F93"/>
    <w:rsid w:val="00F811D7"/>
    <w:rsid w:val="00FA5364"/>
    <w:rsid w:val="00FA7B7C"/>
    <w:rsid w:val="00FD54E0"/>
    <w:rsid w:val="00FE30A5"/>
    <w:rsid w:val="00FE6F53"/>
    <w:rsid w:val="00FF08C3"/>
    <w:rsid w:val="00FF09A5"/>
    <w:rsid w:val="2DFED6C9"/>
    <w:rsid w:val="4BFB1E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677"/>
        <w:tab w:val="right" w:pos="9355"/>
      </w:tabs>
    </w:pPr>
  </w:style>
  <w:style w:type="paragraph" w:styleId="4">
    <w:name w:val="header"/>
    <w:basedOn w:val="1"/>
    <w:link w:val="12"/>
    <w:unhideWhenUsed/>
    <w:qFormat/>
    <w:uiPriority w:val="99"/>
    <w:pPr>
      <w:tabs>
        <w:tab w:val="center" w:pos="4677"/>
        <w:tab w:val="right" w:pos="9355"/>
      </w:tabs>
    </w:p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</w:pPr>
  </w:style>
  <w:style w:type="character" w:styleId="7">
    <w:name w:val="Hyperlink"/>
    <w:qFormat/>
    <w:uiPriority w:val="0"/>
    <w:rPr>
      <w:color w:val="0000FF"/>
      <w:u w:val="single"/>
    </w:rPr>
  </w:style>
  <w:style w:type="character" w:styleId="8">
    <w:name w:val="Strong"/>
    <w:basedOn w:val="6"/>
    <w:qFormat/>
    <w:uiPriority w:val="22"/>
    <w:rPr>
      <w:b/>
      <w:bCs/>
    </w:rPr>
  </w:style>
  <w:style w:type="paragraph" w:customStyle="1" w:styleId="10">
    <w:name w:val="List Paragraph"/>
    <w:basedOn w:val="1"/>
    <w:qFormat/>
    <w:uiPriority w:val="0"/>
    <w:pPr>
      <w:ind w:left="720"/>
      <w:contextualSpacing/>
    </w:pPr>
  </w:style>
  <w:style w:type="character" w:customStyle="1" w:styleId="11">
    <w:name w:val="Заголовок 1 Знак"/>
    <w:basedOn w:val="6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  <w:lang w:eastAsia="ru-RU"/>
    </w:rPr>
  </w:style>
  <w:style w:type="character" w:customStyle="1" w:styleId="12">
    <w:name w:val="Верхний колонтитул Знак"/>
    <w:basedOn w:val="6"/>
    <w:link w:val="4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"/>
    <w:basedOn w:val="6"/>
    <w:link w:val="3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2</Pages>
  <Words>1004</Words>
  <Characters>5723</Characters>
  <Lines>47</Lines>
  <Paragraphs>13</Paragraphs>
  <TotalTime>0</TotalTime>
  <ScaleCrop>false</ScaleCrop>
  <LinksUpToDate>false</LinksUpToDate>
  <CharactersWithSpaces>6714</CharactersWithSpaces>
  <Application>WPS Office_3.1.4.5932_F1E327BC-269C-435d-A152-05C5408002CA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2021-03-05T14:47:00Z</dcterms:created>
  <dc:creator>user</dc:creator>
  <cp:lastModifiedBy>dmitriy</cp:lastModifiedBy>
  <cp:lastPrinted>2022-10-12T14:47:00Z</cp:lastPrinted>
  <dcterms:modified xsi:type="dcterms:W3CDTF">2022-10-17T14:26:41Z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1033-3.1.4.5932</vt:lpwstr>
  </property>
</Properties>
</file>